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E85C" w14:textId="22CB3947" w:rsidR="008966E1" w:rsidRDefault="00B70CC3" w:rsidP="00D759B8">
      <w:pPr>
        <w:pStyle w:val="Title"/>
      </w:pPr>
      <w:r>
        <w:t>Receiving Jesus</w:t>
      </w:r>
    </w:p>
    <w:p w14:paraId="69612ECF" w14:textId="7DEB450B" w:rsidR="00B70CC3" w:rsidRPr="00622352" w:rsidRDefault="00B70CC3" w:rsidP="00D759B8">
      <w:pPr>
        <w:rPr>
          <w:sz w:val="24"/>
          <w:szCs w:val="24"/>
        </w:rPr>
      </w:pPr>
      <w:r w:rsidRPr="00622352">
        <w:rPr>
          <w:sz w:val="24"/>
          <w:szCs w:val="24"/>
        </w:rPr>
        <w:t>Over this period of lockdown, we have had to re-examine all that is important.</w:t>
      </w:r>
    </w:p>
    <w:p w14:paraId="6D4797DE" w14:textId="332D4E11" w:rsidR="00B70CC3" w:rsidRPr="00622352" w:rsidRDefault="00B70CC3" w:rsidP="00D759B8">
      <w:pPr>
        <w:rPr>
          <w:sz w:val="24"/>
          <w:szCs w:val="24"/>
        </w:rPr>
      </w:pPr>
      <w:r w:rsidRPr="00622352">
        <w:rPr>
          <w:sz w:val="24"/>
          <w:szCs w:val="24"/>
        </w:rPr>
        <w:t>We have rediscovered the value of family, friends, freedom, and our health.</w:t>
      </w:r>
    </w:p>
    <w:p w14:paraId="6C189E6A" w14:textId="2D3EB47E" w:rsidR="00B70CC3" w:rsidRPr="00622352" w:rsidRDefault="00B70CC3" w:rsidP="00D759B8">
      <w:pPr>
        <w:rPr>
          <w:sz w:val="24"/>
          <w:szCs w:val="24"/>
        </w:rPr>
      </w:pPr>
      <w:r w:rsidRPr="00622352">
        <w:rPr>
          <w:sz w:val="24"/>
          <w:szCs w:val="24"/>
        </w:rPr>
        <w:t xml:space="preserve">As Christians we have had the opportunity to discover what is important to us. We have been locked out of our church buildings, but we have continued to be the church of God – we are </w:t>
      </w:r>
      <w:hyperlink r:id="rId5" w:history="1">
        <w:r w:rsidRPr="00622352">
          <w:rPr>
            <w:rStyle w:val="Hyperlink"/>
            <w:sz w:val="24"/>
            <w:szCs w:val="24"/>
          </w:rPr>
          <w:t>Living Stones and a Royal Priesthood</w:t>
        </w:r>
      </w:hyperlink>
      <w:r w:rsidRPr="00622352">
        <w:rPr>
          <w:sz w:val="24"/>
          <w:szCs w:val="24"/>
        </w:rPr>
        <w:t>.</w:t>
      </w:r>
    </w:p>
    <w:p w14:paraId="3F6759F0" w14:textId="4C1F5CF3" w:rsidR="008D4531" w:rsidRPr="00622352" w:rsidRDefault="00622352" w:rsidP="00D759B8">
      <w:pPr>
        <w:rPr>
          <w:sz w:val="24"/>
          <w:szCs w:val="24"/>
        </w:rPr>
      </w:pPr>
      <w:r>
        <w:rPr>
          <w:sz w:val="24"/>
          <w:szCs w:val="24"/>
        </w:rPr>
        <w:t>Our Sunday worship o</w:t>
      </w:r>
      <w:r w:rsidR="008D4531" w:rsidRPr="00622352">
        <w:rPr>
          <w:sz w:val="24"/>
          <w:szCs w:val="24"/>
        </w:rPr>
        <w:t xml:space="preserve">ver the next few weeks </w:t>
      </w:r>
      <w:r>
        <w:rPr>
          <w:sz w:val="24"/>
          <w:szCs w:val="24"/>
        </w:rPr>
        <w:t xml:space="preserve">will </w:t>
      </w:r>
      <w:r w:rsidR="008D4531" w:rsidRPr="00622352">
        <w:rPr>
          <w:sz w:val="24"/>
          <w:szCs w:val="24"/>
        </w:rPr>
        <w:t>consider the basics of our spiritual life.</w:t>
      </w:r>
    </w:p>
    <w:p w14:paraId="599F1113" w14:textId="697B64DD" w:rsidR="00B70CC3" w:rsidRPr="00622352" w:rsidRDefault="008D4531" w:rsidP="00D759B8">
      <w:pPr>
        <w:rPr>
          <w:sz w:val="24"/>
          <w:szCs w:val="24"/>
        </w:rPr>
      </w:pPr>
      <w:r w:rsidRPr="00622352">
        <w:rPr>
          <w:sz w:val="24"/>
          <w:szCs w:val="24"/>
        </w:rPr>
        <w:t xml:space="preserve">We will be using a little book by Bishop Mariann </w:t>
      </w:r>
      <w:proofErr w:type="spellStart"/>
      <w:r w:rsidRPr="00622352">
        <w:rPr>
          <w:sz w:val="24"/>
          <w:szCs w:val="24"/>
        </w:rPr>
        <w:t>Budde</w:t>
      </w:r>
      <w:proofErr w:type="spellEnd"/>
      <w:r w:rsidRPr="00622352">
        <w:rPr>
          <w:sz w:val="24"/>
          <w:szCs w:val="24"/>
        </w:rPr>
        <w:t xml:space="preserve"> – the Bishop of Washington called </w:t>
      </w:r>
      <w:r w:rsidRPr="00622352">
        <w:rPr>
          <w:b/>
          <w:bCs/>
          <w:i/>
          <w:iCs/>
          <w:sz w:val="24"/>
          <w:szCs w:val="24"/>
        </w:rPr>
        <w:t>Receiving Jesus.</w:t>
      </w:r>
      <w:r w:rsidRPr="00622352">
        <w:rPr>
          <w:sz w:val="24"/>
          <w:szCs w:val="24"/>
        </w:rPr>
        <w:t xml:space="preserve"> </w:t>
      </w:r>
    </w:p>
    <w:p w14:paraId="1C57CDC0" w14:textId="23C9439A" w:rsidR="00777F63" w:rsidRPr="00622352" w:rsidRDefault="008D4531" w:rsidP="00D759B8">
      <w:pPr>
        <w:rPr>
          <w:sz w:val="24"/>
          <w:szCs w:val="24"/>
        </w:rPr>
      </w:pPr>
      <w:r w:rsidRPr="00622352">
        <w:rPr>
          <w:sz w:val="24"/>
          <w:szCs w:val="24"/>
        </w:rPr>
        <w:t>You may have come across Bishop Mariann – she was</w:t>
      </w:r>
      <w:r w:rsidR="00777F63" w:rsidRPr="00622352">
        <w:rPr>
          <w:sz w:val="24"/>
          <w:szCs w:val="24"/>
        </w:rPr>
        <w:t xml:space="preserve"> in the news when she </w:t>
      </w:r>
      <w:r w:rsidRPr="00622352">
        <w:rPr>
          <w:sz w:val="24"/>
          <w:szCs w:val="24"/>
        </w:rPr>
        <w:t>condemn</w:t>
      </w:r>
      <w:r w:rsidR="00777F63" w:rsidRPr="00622352">
        <w:rPr>
          <w:sz w:val="24"/>
          <w:szCs w:val="24"/>
        </w:rPr>
        <w:t>ed</w:t>
      </w:r>
      <w:r w:rsidRPr="00622352">
        <w:rPr>
          <w:sz w:val="24"/>
          <w:szCs w:val="24"/>
        </w:rPr>
        <w:t xml:space="preserve"> President Tru</w:t>
      </w:r>
      <w:r w:rsidR="006F713A" w:rsidRPr="00622352">
        <w:rPr>
          <w:sz w:val="24"/>
          <w:szCs w:val="24"/>
        </w:rPr>
        <w:t>m</w:t>
      </w:r>
      <w:r w:rsidRPr="00622352">
        <w:rPr>
          <w:sz w:val="24"/>
          <w:szCs w:val="24"/>
        </w:rPr>
        <w:t xml:space="preserve">p’s publicity stunt when he waved a Bible around </w:t>
      </w:r>
      <w:r w:rsidR="006F713A" w:rsidRPr="00622352">
        <w:rPr>
          <w:sz w:val="24"/>
          <w:szCs w:val="24"/>
        </w:rPr>
        <w:t xml:space="preserve">outside one of her churches. If you want to see a humorous, but ultimately very moving video concerning that stunt click </w:t>
      </w:r>
      <w:hyperlink r:id="rId6" w:history="1">
        <w:r w:rsidR="006F713A" w:rsidRPr="00622352">
          <w:rPr>
            <w:rStyle w:val="Hyperlink"/>
            <w:sz w:val="24"/>
            <w:szCs w:val="24"/>
          </w:rPr>
          <w:t>here.</w:t>
        </w:r>
      </w:hyperlink>
      <w:r w:rsidR="006F713A" w:rsidRPr="00622352">
        <w:rPr>
          <w:sz w:val="24"/>
          <w:szCs w:val="24"/>
        </w:rPr>
        <w:t xml:space="preserve"> Watch it to the e</w:t>
      </w:r>
      <w:r w:rsidR="00777F63" w:rsidRPr="00622352">
        <w:rPr>
          <w:sz w:val="24"/>
          <w:szCs w:val="24"/>
        </w:rPr>
        <w:t>nd.</w:t>
      </w:r>
    </w:p>
    <w:p w14:paraId="4F551764" w14:textId="76BA4303" w:rsidR="00D427C2" w:rsidRDefault="00D427C2" w:rsidP="00D759B8">
      <w:pPr>
        <w:rPr>
          <w:sz w:val="24"/>
          <w:szCs w:val="24"/>
        </w:rPr>
      </w:pPr>
      <w:r w:rsidRPr="00622352">
        <w:rPr>
          <w:b/>
          <w:bCs/>
          <w:i/>
          <w:iCs/>
          <w:sz w:val="24"/>
          <w:szCs w:val="24"/>
        </w:rPr>
        <w:t>Receiving Jesus</w:t>
      </w:r>
      <w:r w:rsidRPr="00622352">
        <w:rPr>
          <w:sz w:val="24"/>
          <w:szCs w:val="24"/>
        </w:rPr>
        <w:t xml:space="preserve"> is only available on Kindle in the UK and can be downloaded </w:t>
      </w:r>
      <w:hyperlink r:id="rId7" w:history="1">
        <w:r w:rsidRPr="00622352">
          <w:rPr>
            <w:rStyle w:val="Hyperlink"/>
            <w:sz w:val="24"/>
            <w:szCs w:val="24"/>
          </w:rPr>
          <w:t>here</w:t>
        </w:r>
      </w:hyperlink>
      <w:r w:rsidRPr="00622352">
        <w:rPr>
          <w:sz w:val="24"/>
          <w:szCs w:val="24"/>
        </w:rPr>
        <w:t>. Kindle books can be read on a number of platforms including laptops and tablets.</w:t>
      </w:r>
    </w:p>
    <w:p w14:paraId="62A9D2FB" w14:textId="5BB4DC6B" w:rsidR="0086602A" w:rsidRPr="00622352" w:rsidRDefault="0086602A" w:rsidP="00D759B8">
      <w:pPr>
        <w:rPr>
          <w:sz w:val="24"/>
          <w:szCs w:val="24"/>
        </w:rPr>
      </w:pPr>
      <w:r>
        <w:rPr>
          <w:sz w:val="24"/>
          <w:szCs w:val="24"/>
        </w:rPr>
        <w:t>This is the primary focus of the book:</w:t>
      </w:r>
    </w:p>
    <w:p w14:paraId="0085A02A" w14:textId="34538C58" w:rsidR="00D427C2" w:rsidRPr="00622352" w:rsidRDefault="007E6D9D" w:rsidP="0086602A">
      <w:pPr>
        <w:ind w:left="720"/>
        <w:rPr>
          <w:sz w:val="24"/>
          <w:szCs w:val="24"/>
        </w:rPr>
      </w:pPr>
      <w:r w:rsidRPr="00622352">
        <w:rPr>
          <w:sz w:val="24"/>
          <w:szCs w:val="24"/>
        </w:rPr>
        <w:t>‘</w:t>
      </w:r>
      <w:r w:rsidR="00D427C2" w:rsidRPr="00622352">
        <w:rPr>
          <w:sz w:val="24"/>
          <w:szCs w:val="24"/>
        </w:rPr>
        <w:t>So often we think of the Christian faith as an obligation or as a set of beliefs that we must hold. With this outlook, we can lose sight of what is most important: the invitation to experience a loving, personal relationship with God. It’s a relationship we can trust, where we can find refuge and solid ground upon which to stand.</w:t>
      </w:r>
      <w:r w:rsidRPr="00622352">
        <w:rPr>
          <w:sz w:val="24"/>
          <w:szCs w:val="24"/>
        </w:rPr>
        <w:t>’</w:t>
      </w:r>
    </w:p>
    <w:p w14:paraId="7CCDCB08" w14:textId="39435771" w:rsidR="00D427C2" w:rsidRPr="00622352" w:rsidRDefault="00D427C2" w:rsidP="00D759B8">
      <w:pPr>
        <w:rPr>
          <w:sz w:val="24"/>
          <w:szCs w:val="24"/>
        </w:rPr>
      </w:pPr>
      <w:r w:rsidRPr="00622352">
        <w:rPr>
          <w:sz w:val="24"/>
          <w:szCs w:val="24"/>
        </w:rPr>
        <w:t>The book focuses on seven practices in seven chapters:</w:t>
      </w:r>
    </w:p>
    <w:p w14:paraId="1974BC1D" w14:textId="77777777" w:rsidR="00D427C2" w:rsidRPr="00622352" w:rsidRDefault="00D427C2" w:rsidP="00D759B8">
      <w:pPr>
        <w:pStyle w:val="ListParagraph"/>
        <w:numPr>
          <w:ilvl w:val="0"/>
          <w:numId w:val="1"/>
        </w:numPr>
        <w:ind w:left="0" w:firstLine="0"/>
        <w:rPr>
          <w:sz w:val="24"/>
          <w:szCs w:val="24"/>
        </w:rPr>
        <w:sectPr w:rsidR="00D427C2" w:rsidRPr="00622352" w:rsidSect="0086602A">
          <w:pgSz w:w="11906" w:h="16838"/>
          <w:pgMar w:top="1276" w:right="1440" w:bottom="993" w:left="1440" w:header="708" w:footer="708" w:gutter="0"/>
          <w:cols w:space="708"/>
          <w:docGrid w:linePitch="360"/>
        </w:sectPr>
      </w:pPr>
    </w:p>
    <w:p w14:paraId="51782403" w14:textId="3AE90BC1" w:rsidR="00D427C2" w:rsidRPr="00622352" w:rsidRDefault="00D427C2" w:rsidP="00D759B8">
      <w:pPr>
        <w:pStyle w:val="ListParagraph"/>
        <w:numPr>
          <w:ilvl w:val="0"/>
          <w:numId w:val="2"/>
        </w:numPr>
        <w:ind w:left="0" w:firstLine="0"/>
        <w:rPr>
          <w:sz w:val="24"/>
          <w:szCs w:val="24"/>
        </w:rPr>
      </w:pPr>
      <w:r w:rsidRPr="00622352">
        <w:rPr>
          <w:sz w:val="24"/>
          <w:szCs w:val="24"/>
        </w:rPr>
        <w:t>to turn</w:t>
      </w:r>
    </w:p>
    <w:p w14:paraId="407A9A05" w14:textId="77777777" w:rsidR="00D427C2" w:rsidRPr="00622352" w:rsidRDefault="00D427C2" w:rsidP="00D759B8">
      <w:pPr>
        <w:pStyle w:val="ListParagraph"/>
        <w:numPr>
          <w:ilvl w:val="0"/>
          <w:numId w:val="2"/>
        </w:numPr>
        <w:ind w:left="0" w:firstLine="0"/>
        <w:rPr>
          <w:sz w:val="24"/>
          <w:szCs w:val="24"/>
        </w:rPr>
      </w:pPr>
      <w:r w:rsidRPr="00622352">
        <w:rPr>
          <w:sz w:val="24"/>
          <w:szCs w:val="24"/>
        </w:rPr>
        <w:t>to learn</w:t>
      </w:r>
    </w:p>
    <w:p w14:paraId="209F9EB4" w14:textId="77777777" w:rsidR="00D427C2" w:rsidRPr="00622352" w:rsidRDefault="00D427C2" w:rsidP="00D759B8">
      <w:pPr>
        <w:pStyle w:val="ListParagraph"/>
        <w:numPr>
          <w:ilvl w:val="0"/>
          <w:numId w:val="2"/>
        </w:numPr>
        <w:ind w:left="0" w:firstLine="0"/>
        <w:rPr>
          <w:sz w:val="24"/>
          <w:szCs w:val="24"/>
        </w:rPr>
      </w:pPr>
      <w:r w:rsidRPr="00622352">
        <w:rPr>
          <w:sz w:val="24"/>
          <w:szCs w:val="24"/>
        </w:rPr>
        <w:t>to pray</w:t>
      </w:r>
    </w:p>
    <w:p w14:paraId="04AE6F5C" w14:textId="77777777" w:rsidR="00D427C2" w:rsidRPr="00622352" w:rsidRDefault="00D427C2" w:rsidP="00D759B8">
      <w:pPr>
        <w:pStyle w:val="ListParagraph"/>
        <w:numPr>
          <w:ilvl w:val="0"/>
          <w:numId w:val="2"/>
        </w:numPr>
        <w:ind w:left="0" w:firstLine="0"/>
        <w:rPr>
          <w:sz w:val="24"/>
          <w:szCs w:val="24"/>
        </w:rPr>
      </w:pPr>
      <w:r w:rsidRPr="00622352">
        <w:rPr>
          <w:sz w:val="24"/>
          <w:szCs w:val="24"/>
        </w:rPr>
        <w:t>to worship</w:t>
      </w:r>
    </w:p>
    <w:p w14:paraId="1EC39AAC" w14:textId="77777777" w:rsidR="00D427C2" w:rsidRPr="00622352" w:rsidRDefault="00D427C2" w:rsidP="00D759B8">
      <w:pPr>
        <w:pStyle w:val="ListParagraph"/>
        <w:numPr>
          <w:ilvl w:val="0"/>
          <w:numId w:val="2"/>
        </w:numPr>
        <w:ind w:left="0" w:firstLine="0"/>
        <w:rPr>
          <w:sz w:val="24"/>
          <w:szCs w:val="24"/>
        </w:rPr>
      </w:pPr>
      <w:r w:rsidRPr="00622352">
        <w:rPr>
          <w:sz w:val="24"/>
          <w:szCs w:val="24"/>
        </w:rPr>
        <w:t>to bless</w:t>
      </w:r>
    </w:p>
    <w:p w14:paraId="61606AD3" w14:textId="77777777" w:rsidR="00D427C2" w:rsidRPr="00622352" w:rsidRDefault="00D427C2" w:rsidP="00D759B8">
      <w:pPr>
        <w:pStyle w:val="ListParagraph"/>
        <w:numPr>
          <w:ilvl w:val="0"/>
          <w:numId w:val="2"/>
        </w:numPr>
        <w:ind w:left="0" w:firstLine="0"/>
        <w:rPr>
          <w:sz w:val="24"/>
          <w:szCs w:val="24"/>
        </w:rPr>
      </w:pPr>
      <w:r w:rsidRPr="00622352">
        <w:rPr>
          <w:sz w:val="24"/>
          <w:szCs w:val="24"/>
        </w:rPr>
        <w:t>to go</w:t>
      </w:r>
    </w:p>
    <w:p w14:paraId="4EA792F3" w14:textId="613D8C0D" w:rsidR="00D427C2" w:rsidRPr="00622352" w:rsidRDefault="00D427C2" w:rsidP="00D759B8">
      <w:pPr>
        <w:pStyle w:val="ListParagraph"/>
        <w:numPr>
          <w:ilvl w:val="0"/>
          <w:numId w:val="2"/>
        </w:numPr>
        <w:ind w:left="0" w:firstLine="0"/>
        <w:rPr>
          <w:sz w:val="24"/>
          <w:szCs w:val="24"/>
        </w:rPr>
      </w:pPr>
      <w:r w:rsidRPr="00622352">
        <w:rPr>
          <w:sz w:val="24"/>
          <w:szCs w:val="24"/>
        </w:rPr>
        <w:t>to rest</w:t>
      </w:r>
    </w:p>
    <w:p w14:paraId="6982855A" w14:textId="77777777" w:rsidR="00D427C2" w:rsidRPr="00622352" w:rsidRDefault="00D427C2" w:rsidP="00D759B8">
      <w:pPr>
        <w:rPr>
          <w:sz w:val="24"/>
          <w:szCs w:val="24"/>
        </w:rPr>
        <w:sectPr w:rsidR="00D427C2" w:rsidRPr="00622352" w:rsidSect="00622352">
          <w:type w:val="continuous"/>
          <w:pgSz w:w="11906" w:h="16838"/>
          <w:pgMar w:top="1440" w:right="1440" w:bottom="1440" w:left="2552" w:header="708" w:footer="708" w:gutter="0"/>
          <w:cols w:num="2" w:space="708"/>
          <w:docGrid w:linePitch="360"/>
        </w:sectPr>
      </w:pPr>
    </w:p>
    <w:p w14:paraId="1132C44A" w14:textId="2E616593" w:rsidR="00D427C2" w:rsidRPr="00622352" w:rsidRDefault="00D427C2" w:rsidP="00D759B8">
      <w:pPr>
        <w:spacing w:before="240"/>
        <w:rPr>
          <w:sz w:val="24"/>
          <w:szCs w:val="24"/>
        </w:rPr>
      </w:pPr>
      <w:r w:rsidRPr="00622352">
        <w:rPr>
          <w:sz w:val="24"/>
          <w:szCs w:val="24"/>
        </w:rPr>
        <w:t>The book has a Lectionary – set readings – that go with each chapter.</w:t>
      </w:r>
    </w:p>
    <w:p w14:paraId="63230014" w14:textId="04AEBC18" w:rsidR="00D427C2" w:rsidRPr="00622352" w:rsidRDefault="00D427C2" w:rsidP="00D759B8">
      <w:pPr>
        <w:rPr>
          <w:sz w:val="24"/>
          <w:szCs w:val="24"/>
        </w:rPr>
      </w:pPr>
      <w:r w:rsidRPr="00622352">
        <w:rPr>
          <w:sz w:val="24"/>
          <w:szCs w:val="24"/>
        </w:rPr>
        <w:t xml:space="preserve">We will introduce the series this Sunday </w:t>
      </w:r>
      <w:r w:rsidR="005E7C65" w:rsidRPr="00622352">
        <w:rPr>
          <w:sz w:val="24"/>
          <w:szCs w:val="24"/>
        </w:rPr>
        <w:t xml:space="preserve">and encourage people to buy a copy of the book. </w:t>
      </w:r>
    </w:p>
    <w:p w14:paraId="3E72A947" w14:textId="2588696C" w:rsidR="005E7C65" w:rsidRPr="00622352" w:rsidRDefault="007E6D9D" w:rsidP="00D759B8">
      <w:pPr>
        <w:rPr>
          <w:sz w:val="24"/>
          <w:szCs w:val="24"/>
        </w:rPr>
      </w:pPr>
      <w:r w:rsidRPr="00622352">
        <w:rPr>
          <w:sz w:val="24"/>
          <w:szCs w:val="24"/>
        </w:rPr>
        <w:t>People may want to discuss the chapters and what they mean for them. This could happen in people’s gardens socially distanced – or on Zoom. Phil will put out some opening questions that could begin discussions. He will also provide some videos aimed at children to supplement the series.</w:t>
      </w:r>
    </w:p>
    <w:p w14:paraId="7D41218F" w14:textId="204B4BED" w:rsidR="00D759B8" w:rsidRPr="00622352" w:rsidRDefault="00D759B8" w:rsidP="00D759B8">
      <w:pPr>
        <w:rPr>
          <w:sz w:val="24"/>
          <w:szCs w:val="24"/>
        </w:rPr>
      </w:pPr>
      <w:r w:rsidRPr="00622352">
        <w:rPr>
          <w:sz w:val="24"/>
          <w:szCs w:val="24"/>
        </w:rPr>
        <w:t>The preacher will be offered readings to choose from that work with the theme.</w:t>
      </w:r>
    </w:p>
    <w:p w14:paraId="6CB5AD01" w14:textId="6F5BA152" w:rsidR="00622352" w:rsidRDefault="00D759B8">
      <w:pPr>
        <w:rPr>
          <w:b/>
          <w:bCs/>
          <w:sz w:val="24"/>
          <w:szCs w:val="24"/>
        </w:rPr>
      </w:pPr>
      <w:r w:rsidRPr="00622352">
        <w:rPr>
          <w:sz w:val="24"/>
          <w:szCs w:val="24"/>
        </w:rPr>
        <w:t>We will not use all the readings in the services unless there is special reason to do so</w:t>
      </w:r>
      <w:r w:rsidR="00622352">
        <w:rPr>
          <w:sz w:val="24"/>
          <w:szCs w:val="24"/>
        </w:rPr>
        <w:t xml:space="preserve"> and the preacher is free to use a different reading</w:t>
      </w:r>
      <w:r w:rsidRPr="00622352">
        <w:rPr>
          <w:sz w:val="24"/>
          <w:szCs w:val="24"/>
        </w:rPr>
        <w:t>.</w:t>
      </w:r>
      <w:r w:rsidR="00622352">
        <w:rPr>
          <w:sz w:val="24"/>
          <w:szCs w:val="24"/>
        </w:rPr>
        <w:t xml:space="preserve"> </w:t>
      </w:r>
      <w:r w:rsidR="00622352">
        <w:rPr>
          <w:b/>
          <w:bCs/>
          <w:sz w:val="24"/>
          <w:szCs w:val="24"/>
        </w:rPr>
        <w:br w:type="page"/>
      </w:r>
    </w:p>
    <w:p w14:paraId="05F0C0EB" w14:textId="4FBEFB25" w:rsidR="007E6D9D" w:rsidRPr="00622352" w:rsidRDefault="007E6D9D" w:rsidP="0086602A">
      <w:pPr>
        <w:pStyle w:val="Title"/>
      </w:pPr>
      <w:r w:rsidRPr="00622352">
        <w:lastRenderedPageBreak/>
        <w:t>The Sunday Programme</w:t>
      </w:r>
    </w:p>
    <w:tbl>
      <w:tblPr>
        <w:tblStyle w:val="TableGrid"/>
        <w:tblW w:w="10453" w:type="dxa"/>
        <w:tblInd w:w="-572" w:type="dxa"/>
        <w:tblLook w:val="04A0" w:firstRow="1" w:lastRow="0" w:firstColumn="1" w:lastColumn="0" w:noHBand="0" w:noVBand="1"/>
      </w:tblPr>
      <w:tblGrid>
        <w:gridCol w:w="1212"/>
        <w:gridCol w:w="1482"/>
        <w:gridCol w:w="1984"/>
        <w:gridCol w:w="1684"/>
        <w:gridCol w:w="2143"/>
        <w:gridCol w:w="1948"/>
      </w:tblGrid>
      <w:tr w:rsidR="00D759B8" w:rsidRPr="00622352" w14:paraId="3A974567" w14:textId="77777777" w:rsidTr="00622352">
        <w:tc>
          <w:tcPr>
            <w:tcW w:w="1212" w:type="dxa"/>
          </w:tcPr>
          <w:p w14:paraId="0887F75C" w14:textId="77777777" w:rsidR="00D759B8" w:rsidRPr="00622352" w:rsidRDefault="00D759B8" w:rsidP="00D759B8">
            <w:pPr>
              <w:spacing w:before="120" w:after="120"/>
              <w:rPr>
                <w:sz w:val="24"/>
                <w:szCs w:val="24"/>
              </w:rPr>
            </w:pPr>
          </w:p>
        </w:tc>
        <w:tc>
          <w:tcPr>
            <w:tcW w:w="1482" w:type="dxa"/>
          </w:tcPr>
          <w:p w14:paraId="63294B27" w14:textId="039715A0" w:rsidR="00D759B8" w:rsidRPr="00622352" w:rsidRDefault="00D759B8" w:rsidP="00D759B8">
            <w:pPr>
              <w:spacing w:before="120" w:after="120"/>
              <w:jc w:val="center"/>
              <w:rPr>
                <w:sz w:val="24"/>
                <w:szCs w:val="24"/>
              </w:rPr>
            </w:pPr>
            <w:r w:rsidRPr="00622352">
              <w:rPr>
                <w:sz w:val="24"/>
                <w:szCs w:val="24"/>
              </w:rPr>
              <w:t>Theme</w:t>
            </w:r>
          </w:p>
        </w:tc>
        <w:tc>
          <w:tcPr>
            <w:tcW w:w="1984" w:type="dxa"/>
          </w:tcPr>
          <w:p w14:paraId="423502FD" w14:textId="09F2FC1A" w:rsidR="00D759B8" w:rsidRPr="00622352" w:rsidRDefault="00D759B8" w:rsidP="00D759B8">
            <w:pPr>
              <w:spacing w:before="120" w:after="120"/>
              <w:jc w:val="center"/>
              <w:rPr>
                <w:sz w:val="24"/>
                <w:szCs w:val="24"/>
              </w:rPr>
            </w:pPr>
            <w:r w:rsidRPr="00622352">
              <w:rPr>
                <w:sz w:val="24"/>
                <w:szCs w:val="24"/>
              </w:rPr>
              <w:t>Hebrew Scriptures</w:t>
            </w:r>
          </w:p>
        </w:tc>
        <w:tc>
          <w:tcPr>
            <w:tcW w:w="1684" w:type="dxa"/>
          </w:tcPr>
          <w:p w14:paraId="06C08C5D" w14:textId="749E8D3C" w:rsidR="00D759B8" w:rsidRPr="00622352" w:rsidRDefault="00D759B8" w:rsidP="00D759B8">
            <w:pPr>
              <w:spacing w:before="120" w:after="120"/>
              <w:jc w:val="center"/>
              <w:rPr>
                <w:sz w:val="24"/>
                <w:szCs w:val="24"/>
              </w:rPr>
            </w:pPr>
            <w:r w:rsidRPr="00622352">
              <w:rPr>
                <w:sz w:val="24"/>
                <w:szCs w:val="24"/>
              </w:rPr>
              <w:t>Psalm</w:t>
            </w:r>
          </w:p>
        </w:tc>
        <w:tc>
          <w:tcPr>
            <w:tcW w:w="2143" w:type="dxa"/>
          </w:tcPr>
          <w:p w14:paraId="1B916FCC" w14:textId="67774987" w:rsidR="00D759B8" w:rsidRPr="00622352" w:rsidRDefault="00D759B8" w:rsidP="00D759B8">
            <w:pPr>
              <w:spacing w:before="120"/>
              <w:jc w:val="center"/>
              <w:rPr>
                <w:sz w:val="24"/>
                <w:szCs w:val="24"/>
              </w:rPr>
            </w:pPr>
            <w:r w:rsidRPr="00622352">
              <w:rPr>
                <w:sz w:val="24"/>
                <w:szCs w:val="24"/>
              </w:rPr>
              <w:t>New Testament</w:t>
            </w:r>
          </w:p>
        </w:tc>
        <w:tc>
          <w:tcPr>
            <w:tcW w:w="1948" w:type="dxa"/>
          </w:tcPr>
          <w:p w14:paraId="23D58735" w14:textId="2A2CBB54" w:rsidR="00D759B8" w:rsidRPr="00622352" w:rsidRDefault="00D759B8" w:rsidP="00D759B8">
            <w:pPr>
              <w:spacing w:before="120" w:after="120"/>
              <w:jc w:val="center"/>
              <w:rPr>
                <w:sz w:val="24"/>
                <w:szCs w:val="24"/>
              </w:rPr>
            </w:pPr>
            <w:r w:rsidRPr="00622352">
              <w:rPr>
                <w:sz w:val="24"/>
                <w:szCs w:val="24"/>
              </w:rPr>
              <w:t>Gospel</w:t>
            </w:r>
          </w:p>
        </w:tc>
      </w:tr>
      <w:tr w:rsidR="00D759B8" w:rsidRPr="00622352" w14:paraId="4CFCE8AD" w14:textId="77777777" w:rsidTr="00622352">
        <w:tc>
          <w:tcPr>
            <w:tcW w:w="1212" w:type="dxa"/>
          </w:tcPr>
          <w:p w14:paraId="19E4DC24" w14:textId="02E8BCA4" w:rsidR="00D759B8" w:rsidRPr="00622352" w:rsidRDefault="00D759B8" w:rsidP="007E6D9D">
            <w:pPr>
              <w:spacing w:before="120" w:after="120"/>
              <w:rPr>
                <w:sz w:val="24"/>
                <w:szCs w:val="24"/>
              </w:rPr>
            </w:pPr>
            <w:r w:rsidRPr="00622352">
              <w:rPr>
                <w:sz w:val="24"/>
                <w:szCs w:val="24"/>
              </w:rPr>
              <w:t>June 14</w:t>
            </w:r>
          </w:p>
        </w:tc>
        <w:tc>
          <w:tcPr>
            <w:tcW w:w="1482" w:type="dxa"/>
          </w:tcPr>
          <w:p w14:paraId="7BDE0048" w14:textId="1945E13F" w:rsidR="00D759B8" w:rsidRPr="00622352" w:rsidRDefault="00D759B8" w:rsidP="007E6D9D">
            <w:pPr>
              <w:spacing w:before="120" w:after="120"/>
              <w:rPr>
                <w:sz w:val="24"/>
                <w:szCs w:val="24"/>
              </w:rPr>
            </w:pPr>
            <w:r w:rsidRPr="00622352">
              <w:rPr>
                <w:sz w:val="24"/>
                <w:szCs w:val="24"/>
              </w:rPr>
              <w:t xml:space="preserve">To Turn </w:t>
            </w:r>
            <w:proofErr w:type="spellStart"/>
            <w:r w:rsidRPr="00622352">
              <w:rPr>
                <w:sz w:val="24"/>
                <w:szCs w:val="24"/>
              </w:rPr>
              <w:t>pt</w:t>
            </w:r>
            <w:proofErr w:type="spellEnd"/>
            <w:r w:rsidRPr="00622352">
              <w:rPr>
                <w:sz w:val="24"/>
                <w:szCs w:val="24"/>
              </w:rPr>
              <w:t xml:space="preserve"> 1</w:t>
            </w:r>
          </w:p>
        </w:tc>
        <w:tc>
          <w:tcPr>
            <w:tcW w:w="1984" w:type="dxa"/>
          </w:tcPr>
          <w:p w14:paraId="0EBDB4A2" w14:textId="4C55AC6C" w:rsidR="00D759B8" w:rsidRPr="00622352" w:rsidRDefault="005A77D1" w:rsidP="007E6D9D">
            <w:pPr>
              <w:spacing w:before="120" w:after="120"/>
              <w:rPr>
                <w:sz w:val="24"/>
                <w:szCs w:val="24"/>
              </w:rPr>
            </w:pPr>
            <w:r w:rsidRPr="00622352">
              <w:rPr>
                <w:sz w:val="24"/>
                <w:szCs w:val="24"/>
              </w:rPr>
              <w:t>Isaiah 55:1-3,6-11</w:t>
            </w:r>
          </w:p>
        </w:tc>
        <w:tc>
          <w:tcPr>
            <w:tcW w:w="1684" w:type="dxa"/>
          </w:tcPr>
          <w:p w14:paraId="1EC762AD" w14:textId="26E8E0CC" w:rsidR="00D759B8" w:rsidRPr="00622352" w:rsidRDefault="005A77D1" w:rsidP="007E6D9D">
            <w:pPr>
              <w:spacing w:before="120" w:after="120"/>
              <w:rPr>
                <w:sz w:val="24"/>
                <w:szCs w:val="24"/>
              </w:rPr>
            </w:pPr>
            <w:r w:rsidRPr="00622352">
              <w:rPr>
                <w:sz w:val="24"/>
                <w:szCs w:val="24"/>
              </w:rPr>
              <w:t xml:space="preserve">19:7-14 </w:t>
            </w:r>
          </w:p>
        </w:tc>
        <w:tc>
          <w:tcPr>
            <w:tcW w:w="2143" w:type="dxa"/>
          </w:tcPr>
          <w:p w14:paraId="3AE0884E" w14:textId="4B89878D" w:rsidR="00D759B8" w:rsidRPr="00622352" w:rsidRDefault="005A77D1" w:rsidP="007E6D9D">
            <w:pPr>
              <w:spacing w:before="120"/>
              <w:rPr>
                <w:sz w:val="24"/>
                <w:szCs w:val="24"/>
              </w:rPr>
            </w:pPr>
            <w:r w:rsidRPr="00622352">
              <w:rPr>
                <w:sz w:val="24"/>
                <w:szCs w:val="24"/>
              </w:rPr>
              <w:t>Acts 9:1-9</w:t>
            </w:r>
          </w:p>
        </w:tc>
        <w:tc>
          <w:tcPr>
            <w:tcW w:w="1948" w:type="dxa"/>
          </w:tcPr>
          <w:p w14:paraId="622146AF" w14:textId="7C38FBDC" w:rsidR="00D759B8" w:rsidRPr="00622352" w:rsidRDefault="005A77D1" w:rsidP="007E6D9D">
            <w:pPr>
              <w:spacing w:before="120" w:after="120"/>
              <w:rPr>
                <w:sz w:val="24"/>
                <w:szCs w:val="24"/>
              </w:rPr>
            </w:pPr>
            <w:r w:rsidRPr="00622352">
              <w:rPr>
                <w:sz w:val="24"/>
                <w:szCs w:val="24"/>
              </w:rPr>
              <w:t>Mark 1:16-20</w:t>
            </w:r>
          </w:p>
        </w:tc>
      </w:tr>
      <w:tr w:rsidR="005A77D1" w:rsidRPr="00622352" w14:paraId="764A6636" w14:textId="77777777" w:rsidTr="00622352">
        <w:tc>
          <w:tcPr>
            <w:tcW w:w="1212" w:type="dxa"/>
          </w:tcPr>
          <w:p w14:paraId="1D772159" w14:textId="4E831E0C" w:rsidR="005A77D1" w:rsidRPr="00622352" w:rsidRDefault="005A77D1" w:rsidP="005A77D1">
            <w:pPr>
              <w:spacing w:before="120" w:after="120"/>
              <w:rPr>
                <w:sz w:val="24"/>
                <w:szCs w:val="24"/>
              </w:rPr>
            </w:pPr>
            <w:r w:rsidRPr="00622352">
              <w:rPr>
                <w:sz w:val="24"/>
                <w:szCs w:val="24"/>
              </w:rPr>
              <w:t>June 21</w:t>
            </w:r>
          </w:p>
        </w:tc>
        <w:tc>
          <w:tcPr>
            <w:tcW w:w="1482" w:type="dxa"/>
          </w:tcPr>
          <w:p w14:paraId="7E470767" w14:textId="7DCF4867" w:rsidR="005A77D1" w:rsidRPr="00622352" w:rsidRDefault="005A77D1" w:rsidP="005A77D1">
            <w:pPr>
              <w:spacing w:before="120" w:after="120"/>
              <w:rPr>
                <w:sz w:val="24"/>
                <w:szCs w:val="24"/>
              </w:rPr>
            </w:pPr>
            <w:r w:rsidRPr="00622352">
              <w:rPr>
                <w:sz w:val="24"/>
                <w:szCs w:val="24"/>
              </w:rPr>
              <w:t xml:space="preserve">To Turn </w:t>
            </w:r>
            <w:proofErr w:type="spellStart"/>
            <w:r w:rsidRPr="00622352">
              <w:rPr>
                <w:sz w:val="24"/>
                <w:szCs w:val="24"/>
              </w:rPr>
              <w:t>pt</w:t>
            </w:r>
            <w:proofErr w:type="spellEnd"/>
            <w:r w:rsidRPr="00622352">
              <w:rPr>
                <w:sz w:val="24"/>
                <w:szCs w:val="24"/>
              </w:rPr>
              <w:t xml:space="preserve"> 2</w:t>
            </w:r>
          </w:p>
        </w:tc>
        <w:tc>
          <w:tcPr>
            <w:tcW w:w="1984" w:type="dxa"/>
          </w:tcPr>
          <w:p w14:paraId="05F403D7" w14:textId="2B61E410" w:rsidR="005A77D1" w:rsidRPr="00622352" w:rsidRDefault="005A77D1" w:rsidP="005A77D1">
            <w:pPr>
              <w:spacing w:before="120" w:after="120"/>
              <w:rPr>
                <w:sz w:val="24"/>
                <w:szCs w:val="24"/>
              </w:rPr>
            </w:pPr>
            <w:r w:rsidRPr="00622352">
              <w:rPr>
                <w:sz w:val="24"/>
                <w:szCs w:val="24"/>
              </w:rPr>
              <w:t>Exodus 3:1-6</w:t>
            </w:r>
          </w:p>
        </w:tc>
        <w:tc>
          <w:tcPr>
            <w:tcW w:w="1684" w:type="dxa"/>
          </w:tcPr>
          <w:p w14:paraId="7D4407AC" w14:textId="4F04B505" w:rsidR="005A77D1" w:rsidRPr="00622352" w:rsidRDefault="005A77D1" w:rsidP="005A77D1">
            <w:pPr>
              <w:spacing w:before="120" w:after="120"/>
              <w:rPr>
                <w:sz w:val="24"/>
                <w:szCs w:val="24"/>
              </w:rPr>
            </w:pPr>
            <w:r w:rsidRPr="00622352">
              <w:rPr>
                <w:sz w:val="24"/>
                <w:szCs w:val="24"/>
              </w:rPr>
              <w:t>119:169-176</w:t>
            </w:r>
          </w:p>
        </w:tc>
        <w:tc>
          <w:tcPr>
            <w:tcW w:w="2143" w:type="dxa"/>
          </w:tcPr>
          <w:p w14:paraId="0ADF600B" w14:textId="5450ABDF" w:rsidR="005A77D1" w:rsidRPr="00622352" w:rsidRDefault="005A77D1" w:rsidP="005A77D1">
            <w:pPr>
              <w:spacing w:before="120"/>
              <w:rPr>
                <w:sz w:val="24"/>
                <w:szCs w:val="24"/>
              </w:rPr>
            </w:pPr>
            <w:r w:rsidRPr="00622352">
              <w:rPr>
                <w:sz w:val="24"/>
                <w:szCs w:val="24"/>
              </w:rPr>
              <w:t>2 Cor 4:5-7</w:t>
            </w:r>
          </w:p>
        </w:tc>
        <w:tc>
          <w:tcPr>
            <w:tcW w:w="1948" w:type="dxa"/>
          </w:tcPr>
          <w:p w14:paraId="35E75702" w14:textId="35DE5C95" w:rsidR="005A77D1" w:rsidRPr="00622352" w:rsidRDefault="005A77D1" w:rsidP="005A77D1">
            <w:pPr>
              <w:spacing w:before="120" w:after="120"/>
              <w:rPr>
                <w:sz w:val="24"/>
                <w:szCs w:val="24"/>
              </w:rPr>
            </w:pPr>
            <w:r w:rsidRPr="00622352">
              <w:rPr>
                <w:sz w:val="24"/>
                <w:szCs w:val="24"/>
              </w:rPr>
              <w:t>Luke 5:1-11</w:t>
            </w:r>
          </w:p>
        </w:tc>
      </w:tr>
      <w:tr w:rsidR="005A77D1" w:rsidRPr="00622352" w14:paraId="65E733D8" w14:textId="77777777" w:rsidTr="00622352">
        <w:tc>
          <w:tcPr>
            <w:tcW w:w="1212" w:type="dxa"/>
          </w:tcPr>
          <w:p w14:paraId="1F402AFE" w14:textId="145E7DC2" w:rsidR="005A77D1" w:rsidRPr="00622352" w:rsidRDefault="005A77D1" w:rsidP="005A77D1">
            <w:pPr>
              <w:spacing w:before="120" w:after="120"/>
              <w:rPr>
                <w:sz w:val="24"/>
                <w:szCs w:val="24"/>
              </w:rPr>
            </w:pPr>
            <w:r w:rsidRPr="00622352">
              <w:rPr>
                <w:sz w:val="24"/>
                <w:szCs w:val="24"/>
              </w:rPr>
              <w:t>June 28</w:t>
            </w:r>
          </w:p>
        </w:tc>
        <w:tc>
          <w:tcPr>
            <w:tcW w:w="1482" w:type="dxa"/>
          </w:tcPr>
          <w:p w14:paraId="7BBE1209" w14:textId="4BDA9206" w:rsidR="005A77D1" w:rsidRPr="00622352" w:rsidRDefault="005A77D1" w:rsidP="005A77D1">
            <w:pPr>
              <w:spacing w:before="120" w:after="120"/>
              <w:rPr>
                <w:sz w:val="24"/>
                <w:szCs w:val="24"/>
              </w:rPr>
            </w:pPr>
            <w:r w:rsidRPr="00622352">
              <w:rPr>
                <w:sz w:val="24"/>
                <w:szCs w:val="24"/>
              </w:rPr>
              <w:t>To Learn</w:t>
            </w:r>
          </w:p>
        </w:tc>
        <w:tc>
          <w:tcPr>
            <w:tcW w:w="1984" w:type="dxa"/>
          </w:tcPr>
          <w:p w14:paraId="45C6D336" w14:textId="2D0EF112" w:rsidR="005A77D1" w:rsidRPr="00622352" w:rsidRDefault="005A77D1" w:rsidP="005A77D1">
            <w:pPr>
              <w:spacing w:before="120" w:after="120"/>
              <w:rPr>
                <w:sz w:val="24"/>
                <w:szCs w:val="24"/>
              </w:rPr>
            </w:pPr>
            <w:r w:rsidRPr="00622352">
              <w:rPr>
                <w:sz w:val="24"/>
                <w:szCs w:val="24"/>
              </w:rPr>
              <w:t>Micah 4:1-5</w:t>
            </w:r>
          </w:p>
        </w:tc>
        <w:tc>
          <w:tcPr>
            <w:tcW w:w="1684" w:type="dxa"/>
          </w:tcPr>
          <w:p w14:paraId="77A1A6D7" w14:textId="31431B2D" w:rsidR="005A77D1" w:rsidRPr="00622352" w:rsidRDefault="005A77D1" w:rsidP="005A77D1">
            <w:pPr>
              <w:spacing w:before="120" w:after="120"/>
              <w:rPr>
                <w:sz w:val="24"/>
                <w:szCs w:val="24"/>
              </w:rPr>
            </w:pPr>
            <w:r w:rsidRPr="00622352">
              <w:rPr>
                <w:sz w:val="24"/>
                <w:szCs w:val="24"/>
              </w:rPr>
              <w:t>90:1-12</w:t>
            </w:r>
          </w:p>
        </w:tc>
        <w:tc>
          <w:tcPr>
            <w:tcW w:w="2143" w:type="dxa"/>
          </w:tcPr>
          <w:p w14:paraId="271502DE" w14:textId="76766CCE" w:rsidR="005A77D1" w:rsidRPr="00622352" w:rsidRDefault="005A77D1" w:rsidP="005A77D1">
            <w:pPr>
              <w:spacing w:before="120"/>
              <w:rPr>
                <w:sz w:val="24"/>
                <w:szCs w:val="24"/>
              </w:rPr>
            </w:pPr>
            <w:r w:rsidRPr="00622352">
              <w:rPr>
                <w:sz w:val="24"/>
                <w:szCs w:val="24"/>
              </w:rPr>
              <w:t>Hebrews 4:12-16</w:t>
            </w:r>
          </w:p>
        </w:tc>
        <w:tc>
          <w:tcPr>
            <w:tcW w:w="1948" w:type="dxa"/>
          </w:tcPr>
          <w:p w14:paraId="0F8A7959" w14:textId="38390469" w:rsidR="005A77D1" w:rsidRPr="00622352" w:rsidRDefault="005A77D1" w:rsidP="005A77D1">
            <w:pPr>
              <w:spacing w:before="120" w:after="120"/>
              <w:rPr>
                <w:sz w:val="24"/>
                <w:szCs w:val="24"/>
              </w:rPr>
            </w:pPr>
            <w:r w:rsidRPr="00622352">
              <w:rPr>
                <w:sz w:val="24"/>
                <w:szCs w:val="24"/>
              </w:rPr>
              <w:t>Matt 13:44-53</w:t>
            </w:r>
          </w:p>
        </w:tc>
      </w:tr>
      <w:tr w:rsidR="005A77D1" w:rsidRPr="00622352" w14:paraId="734095F3" w14:textId="77777777" w:rsidTr="00622352">
        <w:tc>
          <w:tcPr>
            <w:tcW w:w="1212" w:type="dxa"/>
          </w:tcPr>
          <w:p w14:paraId="71BCD3C3" w14:textId="0342A2D4" w:rsidR="005A77D1" w:rsidRPr="00622352" w:rsidRDefault="005A77D1" w:rsidP="005A77D1">
            <w:pPr>
              <w:spacing w:before="120" w:after="120"/>
              <w:rPr>
                <w:sz w:val="24"/>
                <w:szCs w:val="24"/>
              </w:rPr>
            </w:pPr>
            <w:r w:rsidRPr="00622352">
              <w:rPr>
                <w:sz w:val="24"/>
                <w:szCs w:val="24"/>
              </w:rPr>
              <w:t>July 5</w:t>
            </w:r>
          </w:p>
        </w:tc>
        <w:tc>
          <w:tcPr>
            <w:tcW w:w="1482" w:type="dxa"/>
          </w:tcPr>
          <w:p w14:paraId="7414C810" w14:textId="3168B08C" w:rsidR="005A77D1" w:rsidRPr="00622352" w:rsidRDefault="005A77D1" w:rsidP="005A77D1">
            <w:pPr>
              <w:spacing w:before="120" w:after="120"/>
              <w:rPr>
                <w:sz w:val="24"/>
                <w:szCs w:val="24"/>
              </w:rPr>
            </w:pPr>
            <w:r w:rsidRPr="00622352">
              <w:rPr>
                <w:sz w:val="24"/>
                <w:szCs w:val="24"/>
              </w:rPr>
              <w:t>To Pray</w:t>
            </w:r>
          </w:p>
        </w:tc>
        <w:tc>
          <w:tcPr>
            <w:tcW w:w="1984" w:type="dxa"/>
          </w:tcPr>
          <w:p w14:paraId="5C4C0120" w14:textId="7C918F4E" w:rsidR="005A77D1" w:rsidRPr="00622352" w:rsidRDefault="00622352" w:rsidP="005A77D1">
            <w:pPr>
              <w:spacing w:before="120" w:after="120"/>
              <w:rPr>
                <w:sz w:val="24"/>
                <w:szCs w:val="24"/>
              </w:rPr>
            </w:pPr>
            <w:r w:rsidRPr="00622352">
              <w:rPr>
                <w:sz w:val="24"/>
                <w:szCs w:val="24"/>
              </w:rPr>
              <w:t>1 Samuel 3:1-10</w:t>
            </w:r>
          </w:p>
        </w:tc>
        <w:tc>
          <w:tcPr>
            <w:tcW w:w="1684" w:type="dxa"/>
          </w:tcPr>
          <w:p w14:paraId="6AD41771" w14:textId="6D30B8CE" w:rsidR="005A77D1" w:rsidRPr="00622352" w:rsidRDefault="00622352" w:rsidP="005A77D1">
            <w:pPr>
              <w:spacing w:before="120" w:after="120"/>
              <w:rPr>
                <w:sz w:val="24"/>
                <w:szCs w:val="24"/>
              </w:rPr>
            </w:pPr>
            <w:r w:rsidRPr="00622352">
              <w:rPr>
                <w:sz w:val="24"/>
                <w:szCs w:val="24"/>
              </w:rPr>
              <w:t>25:1-10</w:t>
            </w:r>
          </w:p>
        </w:tc>
        <w:tc>
          <w:tcPr>
            <w:tcW w:w="2143" w:type="dxa"/>
          </w:tcPr>
          <w:p w14:paraId="011F5E2D" w14:textId="7717FAD2" w:rsidR="005A77D1" w:rsidRPr="00622352" w:rsidRDefault="00622352" w:rsidP="005A77D1">
            <w:pPr>
              <w:spacing w:before="120"/>
              <w:rPr>
                <w:sz w:val="24"/>
                <w:szCs w:val="24"/>
              </w:rPr>
            </w:pPr>
            <w:r w:rsidRPr="00622352">
              <w:rPr>
                <w:sz w:val="24"/>
                <w:szCs w:val="24"/>
              </w:rPr>
              <w:t>2 Cor 12:7-10</w:t>
            </w:r>
          </w:p>
        </w:tc>
        <w:tc>
          <w:tcPr>
            <w:tcW w:w="1948" w:type="dxa"/>
          </w:tcPr>
          <w:p w14:paraId="65943CB0" w14:textId="39691CEB" w:rsidR="005A77D1" w:rsidRPr="00622352" w:rsidRDefault="00622352" w:rsidP="005A77D1">
            <w:pPr>
              <w:spacing w:before="120" w:after="120"/>
              <w:rPr>
                <w:sz w:val="24"/>
                <w:szCs w:val="24"/>
              </w:rPr>
            </w:pPr>
            <w:r w:rsidRPr="00622352">
              <w:rPr>
                <w:sz w:val="24"/>
                <w:szCs w:val="24"/>
              </w:rPr>
              <w:t>Luke 11:1-13</w:t>
            </w:r>
          </w:p>
        </w:tc>
      </w:tr>
      <w:tr w:rsidR="005A77D1" w:rsidRPr="00622352" w14:paraId="169D44C1" w14:textId="77777777" w:rsidTr="00622352">
        <w:tc>
          <w:tcPr>
            <w:tcW w:w="1212" w:type="dxa"/>
          </w:tcPr>
          <w:p w14:paraId="0FC58663" w14:textId="6F678713" w:rsidR="005A77D1" w:rsidRPr="00622352" w:rsidRDefault="005A77D1" w:rsidP="005A77D1">
            <w:pPr>
              <w:spacing w:before="120" w:after="120"/>
              <w:rPr>
                <w:sz w:val="24"/>
                <w:szCs w:val="24"/>
              </w:rPr>
            </w:pPr>
            <w:r w:rsidRPr="00622352">
              <w:rPr>
                <w:sz w:val="24"/>
                <w:szCs w:val="24"/>
              </w:rPr>
              <w:t>July 12</w:t>
            </w:r>
          </w:p>
        </w:tc>
        <w:tc>
          <w:tcPr>
            <w:tcW w:w="1482" w:type="dxa"/>
          </w:tcPr>
          <w:p w14:paraId="27C1483A" w14:textId="4444F33D" w:rsidR="005A77D1" w:rsidRPr="00622352" w:rsidRDefault="005A77D1" w:rsidP="005A77D1">
            <w:pPr>
              <w:spacing w:before="120" w:after="120"/>
              <w:rPr>
                <w:sz w:val="24"/>
                <w:szCs w:val="24"/>
              </w:rPr>
            </w:pPr>
            <w:r w:rsidRPr="00622352">
              <w:rPr>
                <w:sz w:val="24"/>
                <w:szCs w:val="24"/>
              </w:rPr>
              <w:t>To Worship</w:t>
            </w:r>
          </w:p>
        </w:tc>
        <w:tc>
          <w:tcPr>
            <w:tcW w:w="1984" w:type="dxa"/>
          </w:tcPr>
          <w:p w14:paraId="3CFC9EC1" w14:textId="472CC742" w:rsidR="005A77D1" w:rsidRPr="00622352" w:rsidRDefault="00622352" w:rsidP="005A77D1">
            <w:pPr>
              <w:spacing w:before="120" w:after="120"/>
              <w:rPr>
                <w:sz w:val="24"/>
                <w:szCs w:val="24"/>
              </w:rPr>
            </w:pPr>
            <w:r w:rsidRPr="00622352">
              <w:rPr>
                <w:sz w:val="24"/>
                <w:szCs w:val="24"/>
              </w:rPr>
              <w:t>Isaiah 56:1-7</w:t>
            </w:r>
          </w:p>
        </w:tc>
        <w:tc>
          <w:tcPr>
            <w:tcW w:w="1684" w:type="dxa"/>
          </w:tcPr>
          <w:p w14:paraId="4263291B" w14:textId="7D84F4A6" w:rsidR="005A77D1" w:rsidRPr="00622352" w:rsidRDefault="00622352" w:rsidP="005A77D1">
            <w:pPr>
              <w:spacing w:before="120" w:after="120"/>
              <w:rPr>
                <w:sz w:val="24"/>
                <w:szCs w:val="24"/>
              </w:rPr>
            </w:pPr>
            <w:r w:rsidRPr="00622352">
              <w:rPr>
                <w:sz w:val="24"/>
                <w:szCs w:val="24"/>
              </w:rPr>
              <w:t>96:1-9</w:t>
            </w:r>
          </w:p>
        </w:tc>
        <w:tc>
          <w:tcPr>
            <w:tcW w:w="2143" w:type="dxa"/>
          </w:tcPr>
          <w:p w14:paraId="7F0C56B4" w14:textId="0072EC54" w:rsidR="005A77D1" w:rsidRPr="00622352" w:rsidRDefault="00622352" w:rsidP="005A77D1">
            <w:pPr>
              <w:spacing w:before="120"/>
              <w:rPr>
                <w:sz w:val="24"/>
                <w:szCs w:val="24"/>
              </w:rPr>
            </w:pPr>
            <w:r w:rsidRPr="00622352">
              <w:rPr>
                <w:sz w:val="24"/>
                <w:szCs w:val="24"/>
              </w:rPr>
              <w:t>1 Cor 11:23-26</w:t>
            </w:r>
          </w:p>
        </w:tc>
        <w:tc>
          <w:tcPr>
            <w:tcW w:w="1948" w:type="dxa"/>
          </w:tcPr>
          <w:p w14:paraId="712CC639" w14:textId="3C3F35D6" w:rsidR="005A77D1" w:rsidRPr="00622352" w:rsidRDefault="00622352" w:rsidP="005A77D1">
            <w:pPr>
              <w:spacing w:before="120" w:after="120"/>
              <w:rPr>
                <w:sz w:val="24"/>
                <w:szCs w:val="24"/>
              </w:rPr>
            </w:pPr>
            <w:r w:rsidRPr="00622352">
              <w:rPr>
                <w:sz w:val="24"/>
                <w:szCs w:val="24"/>
              </w:rPr>
              <w:t>Luke 24:28-35</w:t>
            </w:r>
          </w:p>
        </w:tc>
      </w:tr>
      <w:tr w:rsidR="005A77D1" w:rsidRPr="00622352" w14:paraId="298B5E1A" w14:textId="77777777" w:rsidTr="00622352">
        <w:tc>
          <w:tcPr>
            <w:tcW w:w="1212" w:type="dxa"/>
          </w:tcPr>
          <w:p w14:paraId="2A635158" w14:textId="628510FE" w:rsidR="005A77D1" w:rsidRPr="00622352" w:rsidRDefault="005A77D1" w:rsidP="005A77D1">
            <w:pPr>
              <w:spacing w:before="120" w:after="120"/>
              <w:rPr>
                <w:sz w:val="24"/>
                <w:szCs w:val="24"/>
              </w:rPr>
            </w:pPr>
            <w:r w:rsidRPr="00622352">
              <w:rPr>
                <w:sz w:val="24"/>
                <w:szCs w:val="24"/>
              </w:rPr>
              <w:t>July 19</w:t>
            </w:r>
          </w:p>
        </w:tc>
        <w:tc>
          <w:tcPr>
            <w:tcW w:w="1482" w:type="dxa"/>
          </w:tcPr>
          <w:p w14:paraId="3F345D68" w14:textId="6550853F" w:rsidR="005A77D1" w:rsidRPr="00622352" w:rsidRDefault="005A77D1" w:rsidP="005A77D1">
            <w:pPr>
              <w:spacing w:before="120" w:after="120"/>
              <w:rPr>
                <w:sz w:val="24"/>
                <w:szCs w:val="24"/>
              </w:rPr>
            </w:pPr>
            <w:r w:rsidRPr="00622352">
              <w:rPr>
                <w:sz w:val="24"/>
                <w:szCs w:val="24"/>
              </w:rPr>
              <w:t>To Bless</w:t>
            </w:r>
          </w:p>
        </w:tc>
        <w:tc>
          <w:tcPr>
            <w:tcW w:w="1984" w:type="dxa"/>
          </w:tcPr>
          <w:p w14:paraId="56F040B6" w14:textId="584EAE23" w:rsidR="005A77D1" w:rsidRPr="00622352" w:rsidRDefault="00622352" w:rsidP="005A77D1">
            <w:pPr>
              <w:spacing w:before="120" w:after="120"/>
              <w:rPr>
                <w:sz w:val="24"/>
                <w:szCs w:val="24"/>
              </w:rPr>
            </w:pPr>
            <w:r w:rsidRPr="00622352">
              <w:rPr>
                <w:sz w:val="24"/>
                <w:szCs w:val="24"/>
              </w:rPr>
              <w:t>Genesis 32:22-30</w:t>
            </w:r>
          </w:p>
        </w:tc>
        <w:tc>
          <w:tcPr>
            <w:tcW w:w="1684" w:type="dxa"/>
          </w:tcPr>
          <w:p w14:paraId="59EF6F77" w14:textId="621945DF" w:rsidR="005A77D1" w:rsidRPr="00622352" w:rsidRDefault="00622352" w:rsidP="005A77D1">
            <w:pPr>
              <w:spacing w:before="120" w:after="120"/>
              <w:rPr>
                <w:sz w:val="24"/>
                <w:szCs w:val="24"/>
              </w:rPr>
            </w:pPr>
            <w:r w:rsidRPr="00622352">
              <w:rPr>
                <w:sz w:val="24"/>
                <w:szCs w:val="24"/>
              </w:rPr>
              <w:t>23</w:t>
            </w:r>
          </w:p>
        </w:tc>
        <w:tc>
          <w:tcPr>
            <w:tcW w:w="2143" w:type="dxa"/>
          </w:tcPr>
          <w:p w14:paraId="6C4FB523" w14:textId="565B8897" w:rsidR="005A77D1" w:rsidRPr="00622352" w:rsidRDefault="00622352" w:rsidP="005A77D1">
            <w:pPr>
              <w:spacing w:before="120"/>
              <w:rPr>
                <w:sz w:val="24"/>
                <w:szCs w:val="24"/>
              </w:rPr>
            </w:pPr>
            <w:r w:rsidRPr="00622352">
              <w:rPr>
                <w:sz w:val="24"/>
                <w:szCs w:val="24"/>
              </w:rPr>
              <w:t>Romans 12:9-12</w:t>
            </w:r>
          </w:p>
        </w:tc>
        <w:tc>
          <w:tcPr>
            <w:tcW w:w="1948" w:type="dxa"/>
          </w:tcPr>
          <w:p w14:paraId="519410E8" w14:textId="7CA786BA" w:rsidR="005A77D1" w:rsidRPr="00622352" w:rsidRDefault="00622352" w:rsidP="005A77D1">
            <w:pPr>
              <w:spacing w:before="120" w:after="120"/>
              <w:rPr>
                <w:sz w:val="24"/>
                <w:szCs w:val="24"/>
              </w:rPr>
            </w:pPr>
            <w:r w:rsidRPr="00622352">
              <w:rPr>
                <w:sz w:val="24"/>
                <w:szCs w:val="24"/>
              </w:rPr>
              <w:t>Matt 25:31-40</w:t>
            </w:r>
          </w:p>
        </w:tc>
      </w:tr>
      <w:tr w:rsidR="005A77D1" w:rsidRPr="00622352" w14:paraId="3438B735" w14:textId="77777777" w:rsidTr="00622352">
        <w:tc>
          <w:tcPr>
            <w:tcW w:w="1212" w:type="dxa"/>
          </w:tcPr>
          <w:p w14:paraId="62A5D074" w14:textId="68F3B6BB" w:rsidR="005A77D1" w:rsidRPr="00622352" w:rsidRDefault="005A77D1" w:rsidP="005A77D1">
            <w:pPr>
              <w:spacing w:before="120" w:after="120"/>
              <w:rPr>
                <w:sz w:val="24"/>
                <w:szCs w:val="24"/>
              </w:rPr>
            </w:pPr>
            <w:r w:rsidRPr="00622352">
              <w:rPr>
                <w:sz w:val="24"/>
                <w:szCs w:val="24"/>
              </w:rPr>
              <w:t>July 26</w:t>
            </w:r>
          </w:p>
        </w:tc>
        <w:tc>
          <w:tcPr>
            <w:tcW w:w="1482" w:type="dxa"/>
          </w:tcPr>
          <w:p w14:paraId="0E3AD726" w14:textId="24F8EC5B" w:rsidR="005A77D1" w:rsidRPr="00622352" w:rsidRDefault="005A77D1" w:rsidP="005A77D1">
            <w:pPr>
              <w:spacing w:before="120" w:after="120"/>
              <w:rPr>
                <w:sz w:val="24"/>
                <w:szCs w:val="24"/>
              </w:rPr>
            </w:pPr>
            <w:r w:rsidRPr="00622352">
              <w:rPr>
                <w:sz w:val="24"/>
                <w:szCs w:val="24"/>
              </w:rPr>
              <w:t>To Go</w:t>
            </w:r>
          </w:p>
        </w:tc>
        <w:tc>
          <w:tcPr>
            <w:tcW w:w="1984" w:type="dxa"/>
          </w:tcPr>
          <w:p w14:paraId="025C7A97" w14:textId="5EF4C7F2" w:rsidR="005A77D1" w:rsidRPr="00622352" w:rsidRDefault="00622352" w:rsidP="005A77D1">
            <w:pPr>
              <w:spacing w:before="120" w:after="120"/>
              <w:rPr>
                <w:sz w:val="24"/>
                <w:szCs w:val="24"/>
              </w:rPr>
            </w:pPr>
            <w:r w:rsidRPr="00622352">
              <w:rPr>
                <w:sz w:val="24"/>
                <w:szCs w:val="24"/>
              </w:rPr>
              <w:t>Jonah 3:1-10</w:t>
            </w:r>
          </w:p>
        </w:tc>
        <w:tc>
          <w:tcPr>
            <w:tcW w:w="1684" w:type="dxa"/>
          </w:tcPr>
          <w:p w14:paraId="30D7A5A8" w14:textId="7590269A" w:rsidR="005A77D1" w:rsidRPr="00622352" w:rsidRDefault="00622352" w:rsidP="005A77D1">
            <w:pPr>
              <w:spacing w:before="120" w:after="120"/>
              <w:rPr>
                <w:sz w:val="24"/>
                <w:szCs w:val="24"/>
              </w:rPr>
            </w:pPr>
            <w:r w:rsidRPr="00622352">
              <w:rPr>
                <w:sz w:val="24"/>
                <w:szCs w:val="24"/>
              </w:rPr>
              <w:t>41:1-4</w:t>
            </w:r>
          </w:p>
        </w:tc>
        <w:tc>
          <w:tcPr>
            <w:tcW w:w="2143" w:type="dxa"/>
          </w:tcPr>
          <w:p w14:paraId="11522D8B" w14:textId="75F3CAA3" w:rsidR="005A77D1" w:rsidRPr="00622352" w:rsidRDefault="00622352" w:rsidP="005A77D1">
            <w:pPr>
              <w:spacing w:before="120"/>
              <w:rPr>
                <w:sz w:val="24"/>
                <w:szCs w:val="24"/>
              </w:rPr>
            </w:pPr>
            <w:r w:rsidRPr="00622352">
              <w:rPr>
                <w:sz w:val="24"/>
                <w:szCs w:val="24"/>
              </w:rPr>
              <w:t>1 John 3:11, 18-24</w:t>
            </w:r>
          </w:p>
        </w:tc>
        <w:tc>
          <w:tcPr>
            <w:tcW w:w="1948" w:type="dxa"/>
          </w:tcPr>
          <w:p w14:paraId="5BFAFDB7" w14:textId="77199C81" w:rsidR="005A77D1" w:rsidRPr="00622352" w:rsidRDefault="00622352" w:rsidP="005A77D1">
            <w:pPr>
              <w:spacing w:before="120" w:after="120"/>
              <w:rPr>
                <w:sz w:val="24"/>
                <w:szCs w:val="24"/>
              </w:rPr>
            </w:pPr>
            <w:r w:rsidRPr="00622352">
              <w:rPr>
                <w:sz w:val="24"/>
                <w:szCs w:val="24"/>
              </w:rPr>
              <w:t>Luke 10:25-37</w:t>
            </w:r>
          </w:p>
        </w:tc>
      </w:tr>
      <w:tr w:rsidR="005A77D1" w:rsidRPr="00622352" w14:paraId="68603545" w14:textId="77777777" w:rsidTr="00622352">
        <w:tc>
          <w:tcPr>
            <w:tcW w:w="1212" w:type="dxa"/>
          </w:tcPr>
          <w:p w14:paraId="7ED931C9" w14:textId="25B49BF0" w:rsidR="005A77D1" w:rsidRPr="00622352" w:rsidRDefault="005A77D1" w:rsidP="005A77D1">
            <w:pPr>
              <w:spacing w:before="120" w:after="120"/>
              <w:rPr>
                <w:sz w:val="24"/>
                <w:szCs w:val="24"/>
              </w:rPr>
            </w:pPr>
            <w:r w:rsidRPr="00622352">
              <w:rPr>
                <w:sz w:val="24"/>
                <w:szCs w:val="24"/>
              </w:rPr>
              <w:t>August 2</w:t>
            </w:r>
          </w:p>
        </w:tc>
        <w:tc>
          <w:tcPr>
            <w:tcW w:w="1482" w:type="dxa"/>
          </w:tcPr>
          <w:p w14:paraId="6D57DB6F" w14:textId="772C6E65" w:rsidR="005A77D1" w:rsidRPr="00622352" w:rsidRDefault="005A77D1" w:rsidP="005A77D1">
            <w:pPr>
              <w:spacing w:before="120" w:after="120"/>
              <w:rPr>
                <w:sz w:val="24"/>
                <w:szCs w:val="24"/>
              </w:rPr>
            </w:pPr>
            <w:r w:rsidRPr="00622352">
              <w:rPr>
                <w:sz w:val="24"/>
                <w:szCs w:val="24"/>
              </w:rPr>
              <w:t>To Rest</w:t>
            </w:r>
          </w:p>
        </w:tc>
        <w:tc>
          <w:tcPr>
            <w:tcW w:w="1984" w:type="dxa"/>
          </w:tcPr>
          <w:p w14:paraId="5E8A356C" w14:textId="3F277D19" w:rsidR="005A77D1" w:rsidRPr="00622352" w:rsidRDefault="00622352" w:rsidP="005A77D1">
            <w:pPr>
              <w:spacing w:before="120" w:after="120"/>
              <w:rPr>
                <w:sz w:val="24"/>
                <w:szCs w:val="24"/>
              </w:rPr>
            </w:pPr>
            <w:r w:rsidRPr="00622352">
              <w:rPr>
                <w:sz w:val="24"/>
                <w:szCs w:val="24"/>
              </w:rPr>
              <w:t>Exodus 20:8-11</w:t>
            </w:r>
          </w:p>
        </w:tc>
        <w:tc>
          <w:tcPr>
            <w:tcW w:w="1684" w:type="dxa"/>
          </w:tcPr>
          <w:p w14:paraId="77305310" w14:textId="4AFA9576" w:rsidR="005A77D1" w:rsidRPr="00622352" w:rsidRDefault="00622352" w:rsidP="005A77D1">
            <w:pPr>
              <w:spacing w:before="120" w:after="120"/>
              <w:rPr>
                <w:sz w:val="24"/>
                <w:szCs w:val="24"/>
              </w:rPr>
            </w:pPr>
            <w:r w:rsidRPr="00622352">
              <w:rPr>
                <w:sz w:val="24"/>
                <w:szCs w:val="24"/>
              </w:rPr>
              <w:t>127: 1-2</w:t>
            </w:r>
          </w:p>
        </w:tc>
        <w:tc>
          <w:tcPr>
            <w:tcW w:w="2143" w:type="dxa"/>
          </w:tcPr>
          <w:p w14:paraId="4711AEAC" w14:textId="3D16D385" w:rsidR="005A77D1" w:rsidRPr="00622352" w:rsidRDefault="00622352" w:rsidP="005A77D1">
            <w:pPr>
              <w:spacing w:before="120"/>
              <w:rPr>
                <w:sz w:val="24"/>
                <w:szCs w:val="24"/>
              </w:rPr>
            </w:pPr>
            <w:r w:rsidRPr="00622352">
              <w:rPr>
                <w:sz w:val="24"/>
                <w:szCs w:val="24"/>
              </w:rPr>
              <w:t>Philippians 4:4-7</w:t>
            </w:r>
          </w:p>
        </w:tc>
        <w:tc>
          <w:tcPr>
            <w:tcW w:w="1948" w:type="dxa"/>
          </w:tcPr>
          <w:p w14:paraId="13EF7D0F" w14:textId="0D220DF4" w:rsidR="005A77D1" w:rsidRPr="00622352" w:rsidRDefault="00622352" w:rsidP="005A77D1">
            <w:pPr>
              <w:spacing w:before="120" w:after="120"/>
              <w:rPr>
                <w:sz w:val="24"/>
                <w:szCs w:val="24"/>
              </w:rPr>
            </w:pPr>
            <w:r w:rsidRPr="00622352">
              <w:rPr>
                <w:sz w:val="24"/>
                <w:szCs w:val="24"/>
              </w:rPr>
              <w:t>Matt 11:28-30</w:t>
            </w:r>
          </w:p>
        </w:tc>
      </w:tr>
    </w:tbl>
    <w:p w14:paraId="140DF236" w14:textId="77777777" w:rsidR="007E6D9D" w:rsidRPr="00622352" w:rsidRDefault="007E6D9D" w:rsidP="00D427C2">
      <w:pPr>
        <w:rPr>
          <w:sz w:val="24"/>
          <w:szCs w:val="24"/>
        </w:rPr>
      </w:pPr>
    </w:p>
    <w:p w14:paraId="67EA5024" w14:textId="77777777" w:rsidR="007E6D9D" w:rsidRPr="00622352" w:rsidRDefault="007E6D9D" w:rsidP="00D427C2">
      <w:pPr>
        <w:rPr>
          <w:sz w:val="24"/>
          <w:szCs w:val="24"/>
        </w:rPr>
      </w:pPr>
    </w:p>
    <w:sectPr w:rsidR="007E6D9D" w:rsidRPr="00622352" w:rsidSect="00D759B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90B43"/>
    <w:multiLevelType w:val="hybridMultilevel"/>
    <w:tmpl w:val="52C0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D24AEF"/>
    <w:multiLevelType w:val="hybridMultilevel"/>
    <w:tmpl w:val="CB52C6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C3"/>
    <w:rsid w:val="00106E28"/>
    <w:rsid w:val="002A2EC2"/>
    <w:rsid w:val="005A77D1"/>
    <w:rsid w:val="005E7C65"/>
    <w:rsid w:val="005F6E7A"/>
    <w:rsid w:val="00622352"/>
    <w:rsid w:val="006F713A"/>
    <w:rsid w:val="00736E50"/>
    <w:rsid w:val="00777F63"/>
    <w:rsid w:val="007E6D9D"/>
    <w:rsid w:val="0086602A"/>
    <w:rsid w:val="008D4531"/>
    <w:rsid w:val="00B70CC3"/>
    <w:rsid w:val="00C7702A"/>
    <w:rsid w:val="00D427C2"/>
    <w:rsid w:val="00D75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781C"/>
  <w15:chartTrackingRefBased/>
  <w15:docId w15:val="{1821EE96-EB59-404A-8E36-C539F975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E50"/>
  </w:style>
  <w:style w:type="paragraph" w:styleId="Heading1">
    <w:name w:val="heading 1"/>
    <w:basedOn w:val="Normal"/>
    <w:next w:val="Normal"/>
    <w:link w:val="Heading1Char"/>
    <w:uiPriority w:val="9"/>
    <w:qFormat/>
    <w:rsid w:val="00736E5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36E5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36E5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36E5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36E5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36E5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36E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6E5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736E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E5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36E5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36E5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36E5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36E5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36E5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36E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6E5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36E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36E50"/>
    <w:pPr>
      <w:spacing w:line="240" w:lineRule="auto"/>
    </w:pPr>
    <w:rPr>
      <w:b/>
      <w:bCs/>
      <w:color w:val="4472C4" w:themeColor="accent1"/>
      <w:sz w:val="18"/>
      <w:szCs w:val="18"/>
    </w:rPr>
  </w:style>
  <w:style w:type="paragraph" w:styleId="Title">
    <w:name w:val="Title"/>
    <w:basedOn w:val="Normal"/>
    <w:next w:val="Normal"/>
    <w:link w:val="TitleChar"/>
    <w:uiPriority w:val="10"/>
    <w:qFormat/>
    <w:rsid w:val="00736E5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736E5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736E5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36E5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36E50"/>
    <w:rPr>
      <w:b/>
      <w:bCs/>
    </w:rPr>
  </w:style>
  <w:style w:type="character" w:styleId="Emphasis">
    <w:name w:val="Emphasis"/>
    <w:basedOn w:val="DefaultParagraphFont"/>
    <w:uiPriority w:val="20"/>
    <w:qFormat/>
    <w:rsid w:val="00736E50"/>
    <w:rPr>
      <w:i/>
      <w:iCs/>
    </w:rPr>
  </w:style>
  <w:style w:type="paragraph" w:styleId="NoSpacing">
    <w:name w:val="No Spacing"/>
    <w:uiPriority w:val="1"/>
    <w:qFormat/>
    <w:rsid w:val="00736E50"/>
    <w:pPr>
      <w:spacing w:after="0" w:line="240" w:lineRule="auto"/>
    </w:pPr>
  </w:style>
  <w:style w:type="paragraph" w:styleId="ListParagraph">
    <w:name w:val="List Paragraph"/>
    <w:basedOn w:val="Normal"/>
    <w:uiPriority w:val="34"/>
    <w:qFormat/>
    <w:rsid w:val="00736E50"/>
    <w:pPr>
      <w:ind w:left="720"/>
      <w:contextualSpacing/>
    </w:pPr>
  </w:style>
  <w:style w:type="paragraph" w:styleId="Quote">
    <w:name w:val="Quote"/>
    <w:basedOn w:val="Normal"/>
    <w:next w:val="Normal"/>
    <w:link w:val="QuoteChar"/>
    <w:uiPriority w:val="29"/>
    <w:qFormat/>
    <w:rsid w:val="00736E50"/>
    <w:rPr>
      <w:i/>
      <w:iCs/>
      <w:color w:val="000000" w:themeColor="text1"/>
    </w:rPr>
  </w:style>
  <w:style w:type="character" w:customStyle="1" w:styleId="QuoteChar">
    <w:name w:val="Quote Char"/>
    <w:basedOn w:val="DefaultParagraphFont"/>
    <w:link w:val="Quote"/>
    <w:uiPriority w:val="29"/>
    <w:rsid w:val="00736E50"/>
    <w:rPr>
      <w:i/>
      <w:iCs/>
      <w:color w:val="000000" w:themeColor="text1"/>
    </w:rPr>
  </w:style>
  <w:style w:type="paragraph" w:styleId="IntenseQuote">
    <w:name w:val="Intense Quote"/>
    <w:basedOn w:val="Normal"/>
    <w:next w:val="Normal"/>
    <w:link w:val="IntenseQuoteChar"/>
    <w:uiPriority w:val="30"/>
    <w:qFormat/>
    <w:rsid w:val="00736E5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36E50"/>
    <w:rPr>
      <w:b/>
      <w:bCs/>
      <w:i/>
      <w:iCs/>
      <w:color w:val="4472C4" w:themeColor="accent1"/>
    </w:rPr>
  </w:style>
  <w:style w:type="character" w:styleId="SubtleEmphasis">
    <w:name w:val="Subtle Emphasis"/>
    <w:basedOn w:val="DefaultParagraphFont"/>
    <w:uiPriority w:val="19"/>
    <w:qFormat/>
    <w:rsid w:val="00736E50"/>
    <w:rPr>
      <w:i/>
      <w:iCs/>
      <w:color w:val="808080" w:themeColor="text1" w:themeTint="7F"/>
    </w:rPr>
  </w:style>
  <w:style w:type="character" w:styleId="IntenseEmphasis">
    <w:name w:val="Intense Emphasis"/>
    <w:basedOn w:val="DefaultParagraphFont"/>
    <w:uiPriority w:val="21"/>
    <w:qFormat/>
    <w:rsid w:val="00736E50"/>
    <w:rPr>
      <w:b/>
      <w:bCs/>
      <w:i/>
      <w:iCs/>
      <w:color w:val="4472C4" w:themeColor="accent1"/>
    </w:rPr>
  </w:style>
  <w:style w:type="character" w:styleId="SubtleReference">
    <w:name w:val="Subtle Reference"/>
    <w:basedOn w:val="DefaultParagraphFont"/>
    <w:uiPriority w:val="31"/>
    <w:qFormat/>
    <w:rsid w:val="00736E50"/>
    <w:rPr>
      <w:smallCaps/>
      <w:color w:val="ED7D31" w:themeColor="accent2"/>
      <w:u w:val="single"/>
    </w:rPr>
  </w:style>
  <w:style w:type="character" w:styleId="IntenseReference">
    <w:name w:val="Intense Reference"/>
    <w:basedOn w:val="DefaultParagraphFont"/>
    <w:uiPriority w:val="32"/>
    <w:qFormat/>
    <w:rsid w:val="00736E50"/>
    <w:rPr>
      <w:b/>
      <w:bCs/>
      <w:smallCaps/>
      <w:color w:val="ED7D31" w:themeColor="accent2"/>
      <w:spacing w:val="5"/>
      <w:u w:val="single"/>
    </w:rPr>
  </w:style>
  <w:style w:type="character" w:styleId="BookTitle">
    <w:name w:val="Book Title"/>
    <w:basedOn w:val="DefaultParagraphFont"/>
    <w:uiPriority w:val="33"/>
    <w:qFormat/>
    <w:rsid w:val="00736E50"/>
    <w:rPr>
      <w:b/>
      <w:bCs/>
      <w:smallCaps/>
      <w:spacing w:val="5"/>
    </w:rPr>
  </w:style>
  <w:style w:type="paragraph" w:styleId="TOCHeading">
    <w:name w:val="TOC Heading"/>
    <w:basedOn w:val="Heading1"/>
    <w:next w:val="Normal"/>
    <w:uiPriority w:val="39"/>
    <w:semiHidden/>
    <w:unhideWhenUsed/>
    <w:qFormat/>
    <w:rsid w:val="00736E50"/>
    <w:pPr>
      <w:outlineLvl w:val="9"/>
    </w:pPr>
  </w:style>
  <w:style w:type="character" w:styleId="Hyperlink">
    <w:name w:val="Hyperlink"/>
    <w:basedOn w:val="DefaultParagraphFont"/>
    <w:uiPriority w:val="99"/>
    <w:unhideWhenUsed/>
    <w:rsid w:val="00B70CC3"/>
    <w:rPr>
      <w:color w:val="0563C1" w:themeColor="hyperlink"/>
      <w:u w:val="single"/>
    </w:rPr>
  </w:style>
  <w:style w:type="character" w:styleId="UnresolvedMention">
    <w:name w:val="Unresolved Mention"/>
    <w:basedOn w:val="DefaultParagraphFont"/>
    <w:uiPriority w:val="99"/>
    <w:semiHidden/>
    <w:unhideWhenUsed/>
    <w:rsid w:val="00B70CC3"/>
    <w:rPr>
      <w:color w:val="605E5C"/>
      <w:shd w:val="clear" w:color="auto" w:fill="E1DFDD"/>
    </w:rPr>
  </w:style>
  <w:style w:type="table" w:styleId="TableGrid">
    <w:name w:val="Table Grid"/>
    <w:basedOn w:val="TableNormal"/>
    <w:uiPriority w:val="39"/>
    <w:rsid w:val="007E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dp/B07X5N8QPY/ref=dp-kindle-redirect?_encoding=UTF8&amp;btk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Zv8GQX8E1I" TargetMode="External"/><Relationship Id="rId5" Type="http://schemas.openxmlformats.org/officeDocument/2006/relationships/hyperlink" Target="https://youtu.be/2CbPoa7IlW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groves</dc:creator>
  <cp:keywords/>
  <dc:description/>
  <cp:lastModifiedBy>p groves</cp:lastModifiedBy>
  <cp:revision>2</cp:revision>
  <dcterms:created xsi:type="dcterms:W3CDTF">2020-06-09T20:06:00Z</dcterms:created>
  <dcterms:modified xsi:type="dcterms:W3CDTF">2020-06-09T20:06:00Z</dcterms:modified>
</cp:coreProperties>
</file>